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8AF9B" w14:textId="6EC2EBF1" w:rsidR="00E2566A" w:rsidRDefault="00E2566A" w:rsidP="00E3430A">
      <w:pPr>
        <w:jc w:val="center"/>
        <w:rPr>
          <w:u w:val="single"/>
        </w:rPr>
      </w:pPr>
      <w:r>
        <w:t>DELAWARE WOMEN’S GOLF ASSOCIATION</w:t>
      </w:r>
      <w:r w:rsidR="00820B18">
        <w:br/>
      </w:r>
      <w:r>
        <w:t>BOARD MEETING HELD ON</w:t>
      </w:r>
      <w:r w:rsidR="00820B18">
        <w:br/>
      </w:r>
      <w:r w:rsidR="00530BB4">
        <w:rPr>
          <w:u w:val="single"/>
        </w:rPr>
        <w:t>October 2, 202</w:t>
      </w:r>
      <w:r w:rsidR="004C0DEE">
        <w:rPr>
          <w:u w:val="single"/>
        </w:rPr>
        <w:t>1</w:t>
      </w:r>
    </w:p>
    <w:p w14:paraId="6FFAF2A2" w14:textId="632D883A" w:rsidR="00F96F27" w:rsidRDefault="00E2566A" w:rsidP="00F96F27">
      <w:pPr>
        <w:rPr>
          <w:szCs w:val="24"/>
        </w:rPr>
      </w:pPr>
      <w:r>
        <w:rPr>
          <w:szCs w:val="24"/>
        </w:rPr>
        <w:t xml:space="preserve">The Board members of the Delaware Women’s Golf Association held its meeting on </w:t>
      </w:r>
      <w:r w:rsidR="00D17B89">
        <w:rPr>
          <w:szCs w:val="24"/>
        </w:rPr>
        <w:t>Saturday, October 2</w:t>
      </w:r>
      <w:r w:rsidR="00DE23CD">
        <w:rPr>
          <w:szCs w:val="24"/>
        </w:rPr>
        <w:t xml:space="preserve">, 2021, </w:t>
      </w:r>
      <w:r w:rsidR="00820B18">
        <w:rPr>
          <w:szCs w:val="24"/>
        </w:rPr>
        <w:t xml:space="preserve">beginning at </w:t>
      </w:r>
      <w:r w:rsidR="00D17B89">
        <w:rPr>
          <w:szCs w:val="24"/>
        </w:rPr>
        <w:t>9:00</w:t>
      </w:r>
      <w:r w:rsidR="00820B18">
        <w:rPr>
          <w:szCs w:val="24"/>
        </w:rPr>
        <w:t xml:space="preserve"> </w:t>
      </w:r>
      <w:r w:rsidR="00D17B89">
        <w:rPr>
          <w:szCs w:val="24"/>
        </w:rPr>
        <w:t>a</w:t>
      </w:r>
      <w:r w:rsidR="00820B18">
        <w:rPr>
          <w:szCs w:val="24"/>
        </w:rPr>
        <w:t>.m.</w:t>
      </w:r>
      <w:r>
        <w:rPr>
          <w:szCs w:val="24"/>
        </w:rPr>
        <w:t xml:space="preserve"> </w:t>
      </w:r>
      <w:r w:rsidR="00A87BFD">
        <w:rPr>
          <w:szCs w:val="24"/>
        </w:rPr>
        <w:t xml:space="preserve"> </w:t>
      </w:r>
      <w:r w:rsidR="00E76E36" w:rsidRPr="00530BB4">
        <w:rPr>
          <w:szCs w:val="24"/>
        </w:rPr>
        <w:t>P</w:t>
      </w:r>
      <w:r w:rsidR="00A87BFD" w:rsidRPr="00530BB4">
        <w:rPr>
          <w:szCs w:val="24"/>
        </w:rPr>
        <w:t>resent</w:t>
      </w:r>
      <w:r w:rsidR="00E76E36" w:rsidRPr="00530BB4">
        <w:rPr>
          <w:szCs w:val="24"/>
        </w:rPr>
        <w:t xml:space="preserve"> were</w:t>
      </w:r>
      <w:r w:rsidR="00BF586F" w:rsidRPr="00530BB4">
        <w:rPr>
          <w:szCs w:val="24"/>
        </w:rPr>
        <w:t xml:space="preserve"> </w:t>
      </w:r>
      <w:r w:rsidRPr="00530BB4">
        <w:rPr>
          <w:szCs w:val="24"/>
        </w:rPr>
        <w:t>Debbie Grant, Pat Carlson, Susie MacNab, Sue Bardsley, Ronnie Dannerho</w:t>
      </w:r>
      <w:r w:rsidR="004617BE" w:rsidRPr="00530BB4">
        <w:rPr>
          <w:szCs w:val="24"/>
        </w:rPr>
        <w:t>j</w:t>
      </w:r>
      <w:r w:rsidR="00D17B89" w:rsidRPr="00530BB4">
        <w:rPr>
          <w:szCs w:val="24"/>
        </w:rPr>
        <w:t>,</w:t>
      </w:r>
      <w:r w:rsidR="004C0DEE" w:rsidRPr="00530BB4">
        <w:rPr>
          <w:szCs w:val="24"/>
        </w:rPr>
        <w:t xml:space="preserve"> </w:t>
      </w:r>
      <w:r w:rsidR="00DE23CD" w:rsidRPr="00530BB4">
        <w:rPr>
          <w:szCs w:val="24"/>
        </w:rPr>
        <w:t xml:space="preserve">Mary Ann </w:t>
      </w:r>
      <w:r w:rsidR="0056003B" w:rsidRPr="00530BB4">
        <w:rPr>
          <w:szCs w:val="24"/>
        </w:rPr>
        <w:t>Veitch,</w:t>
      </w:r>
      <w:r w:rsidR="00D17B89" w:rsidRPr="00530BB4">
        <w:rPr>
          <w:szCs w:val="24"/>
        </w:rPr>
        <w:t xml:space="preserve"> and </w:t>
      </w:r>
      <w:r w:rsidR="004C0DEE" w:rsidRPr="00530BB4">
        <w:rPr>
          <w:szCs w:val="24"/>
        </w:rPr>
        <w:t>L</w:t>
      </w:r>
      <w:r w:rsidR="00BF586F" w:rsidRPr="00530BB4">
        <w:rPr>
          <w:szCs w:val="24"/>
        </w:rPr>
        <w:t>inda Knorr</w:t>
      </w:r>
      <w:r w:rsidR="00781C78">
        <w:rPr>
          <w:szCs w:val="24"/>
        </w:rPr>
        <w:t>-Sullivan</w:t>
      </w:r>
      <w:r w:rsidRPr="00530BB4">
        <w:rPr>
          <w:szCs w:val="24"/>
        </w:rPr>
        <w:t>.</w:t>
      </w:r>
    </w:p>
    <w:p w14:paraId="45EC3A13" w14:textId="46E25F02" w:rsidR="00530BB4" w:rsidRPr="00530BB4" w:rsidRDefault="00530BB4" w:rsidP="00F96F27">
      <w:pPr>
        <w:rPr>
          <w:szCs w:val="24"/>
        </w:rPr>
      </w:pPr>
      <w:r>
        <w:rPr>
          <w:szCs w:val="24"/>
          <w:u w:val="single"/>
        </w:rPr>
        <w:t>Minutes</w:t>
      </w:r>
      <w:r>
        <w:rPr>
          <w:szCs w:val="24"/>
        </w:rPr>
        <w:t>.  The minutes of the Board meetings held on February 12 and March 16, 2021, were approved as previously distributed.</w:t>
      </w:r>
    </w:p>
    <w:p w14:paraId="40FD51FB" w14:textId="1F061769" w:rsidR="00083342" w:rsidRDefault="00DE23CD" w:rsidP="00F96F27">
      <w:pPr>
        <w:rPr>
          <w:szCs w:val="24"/>
        </w:rPr>
      </w:pPr>
      <w:r>
        <w:rPr>
          <w:szCs w:val="24"/>
          <w:u w:val="single"/>
        </w:rPr>
        <w:t>Financials</w:t>
      </w:r>
      <w:r>
        <w:rPr>
          <w:szCs w:val="24"/>
        </w:rPr>
        <w:t xml:space="preserve">.  Pat Carlson reviewed the </w:t>
      </w:r>
      <w:r w:rsidR="00571A08">
        <w:rPr>
          <w:szCs w:val="24"/>
        </w:rPr>
        <w:t>202</w:t>
      </w:r>
      <w:r w:rsidR="004C0DEE">
        <w:rPr>
          <w:szCs w:val="24"/>
        </w:rPr>
        <w:t xml:space="preserve">1 </w:t>
      </w:r>
      <w:r w:rsidR="003776A6">
        <w:rPr>
          <w:szCs w:val="24"/>
        </w:rPr>
        <w:t>financial position to date</w:t>
      </w:r>
      <w:r w:rsidR="00784734">
        <w:rPr>
          <w:szCs w:val="24"/>
        </w:rPr>
        <w:t xml:space="preserve">. </w:t>
      </w:r>
      <w:r>
        <w:rPr>
          <w:szCs w:val="24"/>
        </w:rPr>
        <w:t xml:space="preserve"> </w:t>
      </w:r>
      <w:r w:rsidR="00530BB4">
        <w:rPr>
          <w:szCs w:val="24"/>
        </w:rPr>
        <w:t xml:space="preserve">She reported that even though member and club dues had been waived for the 2021 season, our </w:t>
      </w:r>
      <w:r w:rsidR="00864941">
        <w:rPr>
          <w:szCs w:val="24"/>
        </w:rPr>
        <w:t>financials remain strong</w:t>
      </w:r>
      <w:r w:rsidR="003776A6">
        <w:rPr>
          <w:szCs w:val="24"/>
        </w:rPr>
        <w:t>.</w:t>
      </w:r>
      <w:r w:rsidR="00236E56">
        <w:rPr>
          <w:szCs w:val="24"/>
        </w:rPr>
        <w:t xml:space="preserve">  </w:t>
      </w:r>
      <w:r w:rsidR="003776A6">
        <w:rPr>
          <w:szCs w:val="24"/>
        </w:rPr>
        <w:t xml:space="preserve">We still have </w:t>
      </w:r>
      <w:r w:rsidR="00781C78">
        <w:rPr>
          <w:szCs w:val="24"/>
        </w:rPr>
        <w:t xml:space="preserve">some </w:t>
      </w:r>
      <w:r w:rsidR="003776A6">
        <w:rPr>
          <w:szCs w:val="24"/>
        </w:rPr>
        <w:t>minimal expenses and, after those have been paid, Pat will provide a current financial statement for publishing to the web site</w:t>
      </w:r>
      <w:r w:rsidR="00864941">
        <w:rPr>
          <w:szCs w:val="24"/>
        </w:rPr>
        <w:t xml:space="preserve"> and presentation to the membership at the Closing Meeting</w:t>
      </w:r>
      <w:r w:rsidR="003776A6">
        <w:rPr>
          <w:szCs w:val="24"/>
        </w:rPr>
        <w:t>.</w:t>
      </w:r>
      <w:r w:rsidR="00236E56">
        <w:rPr>
          <w:szCs w:val="24"/>
        </w:rPr>
        <w:t xml:space="preserve"> </w:t>
      </w:r>
    </w:p>
    <w:p w14:paraId="01F2DFC6" w14:textId="4735815B" w:rsidR="002B563A" w:rsidRDefault="002B563A" w:rsidP="00F96F27">
      <w:pPr>
        <w:rPr>
          <w:szCs w:val="24"/>
        </w:rPr>
      </w:pPr>
      <w:r>
        <w:rPr>
          <w:szCs w:val="24"/>
          <w:u w:val="single"/>
        </w:rPr>
        <w:t>Member Grievance</w:t>
      </w:r>
      <w:r>
        <w:rPr>
          <w:szCs w:val="24"/>
        </w:rPr>
        <w:t xml:space="preserve">.  Debbie reported that she had received a member grievance.  The Board reviewed the tournament policy statement set out on the web </w:t>
      </w:r>
      <w:r w:rsidR="00B13F7F">
        <w:rPr>
          <w:szCs w:val="24"/>
        </w:rPr>
        <w:t>site and</w:t>
      </w:r>
      <w:r>
        <w:rPr>
          <w:szCs w:val="24"/>
        </w:rPr>
        <w:t xml:space="preserve"> </w:t>
      </w:r>
      <w:r w:rsidR="00864941">
        <w:rPr>
          <w:szCs w:val="24"/>
        </w:rPr>
        <w:t xml:space="preserve">agreed that a letter of warning would be sent to the individual involved.  It was </w:t>
      </w:r>
      <w:r>
        <w:rPr>
          <w:szCs w:val="24"/>
        </w:rPr>
        <w:t>determined that this policy would be</w:t>
      </w:r>
      <w:r w:rsidR="00B13F7F">
        <w:rPr>
          <w:szCs w:val="24"/>
        </w:rPr>
        <w:t xml:space="preserve"> emphasized going forward.</w:t>
      </w:r>
    </w:p>
    <w:p w14:paraId="2EFF16C0" w14:textId="110AF712" w:rsidR="002B563A" w:rsidRDefault="002C3698" w:rsidP="00F96F27">
      <w:pPr>
        <w:rPr>
          <w:szCs w:val="24"/>
        </w:rPr>
      </w:pPr>
      <w:r>
        <w:rPr>
          <w:szCs w:val="24"/>
          <w:u w:val="single"/>
        </w:rPr>
        <w:t>Board Nominations</w:t>
      </w:r>
      <w:r>
        <w:rPr>
          <w:szCs w:val="24"/>
        </w:rPr>
        <w:t>.  Debbie presented the slate of officers for the 2021-2022 season, which will be presented for a vote</w:t>
      </w:r>
      <w:r w:rsidR="00B13F7F">
        <w:rPr>
          <w:szCs w:val="24"/>
        </w:rPr>
        <w:t xml:space="preserve"> to</w:t>
      </w:r>
      <w:r>
        <w:rPr>
          <w:szCs w:val="24"/>
        </w:rPr>
        <w:t xml:space="preserve"> the club delegates at the Closing Meeting on October 16, 2021.  </w:t>
      </w:r>
    </w:p>
    <w:p w14:paraId="743369ED" w14:textId="14B2825A" w:rsidR="002C3698" w:rsidRPr="002C3698" w:rsidRDefault="002C3698" w:rsidP="00F96F27">
      <w:pPr>
        <w:rPr>
          <w:szCs w:val="24"/>
        </w:rPr>
      </w:pPr>
      <w:r>
        <w:rPr>
          <w:szCs w:val="24"/>
          <w:u w:val="single"/>
        </w:rPr>
        <w:t>Holes-In-One</w:t>
      </w:r>
      <w:r>
        <w:rPr>
          <w:szCs w:val="24"/>
        </w:rPr>
        <w:t xml:space="preserve">.  Linda reported that she has not </w:t>
      </w:r>
      <w:r w:rsidR="00781C78">
        <w:rPr>
          <w:szCs w:val="24"/>
        </w:rPr>
        <w:t xml:space="preserve">been </w:t>
      </w:r>
      <w:r>
        <w:rPr>
          <w:szCs w:val="24"/>
        </w:rPr>
        <w:t>receiv</w:t>
      </w:r>
      <w:r w:rsidR="00781C78">
        <w:rPr>
          <w:szCs w:val="24"/>
        </w:rPr>
        <w:t>ing</w:t>
      </w:r>
      <w:r>
        <w:rPr>
          <w:szCs w:val="24"/>
        </w:rPr>
        <w:t xml:space="preserve"> current information from members relating to holes-in-</w:t>
      </w:r>
      <w:r w:rsidR="002D6E7F">
        <w:rPr>
          <w:szCs w:val="24"/>
        </w:rPr>
        <w:t xml:space="preserve">one and asked whether blasts had gone out for all holes-in-one since she was getting </w:t>
      </w:r>
      <w:r w:rsidR="00864941">
        <w:rPr>
          <w:szCs w:val="24"/>
        </w:rPr>
        <w:t xml:space="preserve">some of </w:t>
      </w:r>
      <w:r w:rsidR="002D6E7F">
        <w:rPr>
          <w:szCs w:val="24"/>
        </w:rPr>
        <w:t xml:space="preserve">her information from the organization’s Facebook page.  It was determined that the process for reporting holes-in-one needs to be streamlined.  It was suggested that a form for reporting </w:t>
      </w:r>
      <w:r w:rsidR="00781C78">
        <w:rPr>
          <w:szCs w:val="24"/>
        </w:rPr>
        <w:t>the same b</w:t>
      </w:r>
      <w:r w:rsidR="002D6E7F">
        <w:rPr>
          <w:szCs w:val="24"/>
        </w:rPr>
        <w:t xml:space="preserve">e added to the web site to </w:t>
      </w:r>
      <w:r w:rsidR="00EE1EE9">
        <w:rPr>
          <w:szCs w:val="24"/>
        </w:rPr>
        <w:t>include</w:t>
      </w:r>
      <w:r w:rsidR="002D6E7F">
        <w:rPr>
          <w:szCs w:val="24"/>
        </w:rPr>
        <w:t xml:space="preserve"> member </w:t>
      </w:r>
      <w:r w:rsidR="003C278E">
        <w:rPr>
          <w:szCs w:val="24"/>
        </w:rPr>
        <w:t>and club names, hole</w:t>
      </w:r>
      <w:r w:rsidR="002D6E7F">
        <w:rPr>
          <w:szCs w:val="24"/>
        </w:rPr>
        <w:t xml:space="preserve">, </w:t>
      </w:r>
      <w:r w:rsidR="00EE1EE9">
        <w:rPr>
          <w:szCs w:val="24"/>
        </w:rPr>
        <w:t>yardage,</w:t>
      </w:r>
      <w:r w:rsidR="002D6E7F">
        <w:rPr>
          <w:szCs w:val="24"/>
        </w:rPr>
        <w:t xml:space="preserve"> and club used.  </w:t>
      </w:r>
      <w:r w:rsidR="00EE1EE9">
        <w:rPr>
          <w:szCs w:val="24"/>
        </w:rPr>
        <w:t xml:space="preserve">It was agreed that after the Closing Meeting, a blast will be sent listing all </w:t>
      </w:r>
      <w:r w:rsidR="0056003B">
        <w:rPr>
          <w:szCs w:val="24"/>
        </w:rPr>
        <w:t xml:space="preserve">members </w:t>
      </w:r>
      <w:r w:rsidR="00EE1EE9">
        <w:rPr>
          <w:szCs w:val="24"/>
        </w:rPr>
        <w:t>who had a hole-in-one during the season.</w:t>
      </w:r>
    </w:p>
    <w:p w14:paraId="04B9CCDB" w14:textId="02AAF106" w:rsidR="004C0DEE" w:rsidRDefault="003C278E" w:rsidP="00F96F27">
      <w:pPr>
        <w:rPr>
          <w:szCs w:val="24"/>
        </w:rPr>
      </w:pPr>
      <w:r>
        <w:rPr>
          <w:szCs w:val="24"/>
          <w:u w:val="single"/>
        </w:rPr>
        <w:t>Website</w:t>
      </w:r>
      <w:r>
        <w:rPr>
          <w:szCs w:val="24"/>
        </w:rPr>
        <w:t xml:space="preserve">.  </w:t>
      </w:r>
      <w:r w:rsidR="0056003B">
        <w:rPr>
          <w:szCs w:val="24"/>
        </w:rPr>
        <w:t xml:space="preserve">It was noted that </w:t>
      </w:r>
      <w:r>
        <w:rPr>
          <w:szCs w:val="24"/>
        </w:rPr>
        <w:t>Ronnie has been instrumental in simplifying the web site</w:t>
      </w:r>
      <w:r w:rsidR="00EE1EE9">
        <w:rPr>
          <w:szCs w:val="24"/>
        </w:rPr>
        <w:t xml:space="preserve">.  </w:t>
      </w:r>
      <w:r>
        <w:rPr>
          <w:szCs w:val="24"/>
        </w:rPr>
        <w:t xml:space="preserve">She will put together a list of changes discussed at the meeting and circulate it </w:t>
      </w:r>
      <w:r w:rsidR="00EE1EE9">
        <w:rPr>
          <w:szCs w:val="24"/>
        </w:rPr>
        <w:t>to board members for input before embarking on additional upgrades.  The web site will be shut down in December</w:t>
      </w:r>
      <w:r w:rsidR="00291A9D">
        <w:rPr>
          <w:szCs w:val="24"/>
        </w:rPr>
        <w:t xml:space="preserve"> as has been done in prior years so that Ronnie </w:t>
      </w:r>
      <w:r w:rsidR="00C63ABC">
        <w:rPr>
          <w:szCs w:val="24"/>
        </w:rPr>
        <w:t>may</w:t>
      </w:r>
      <w:r w:rsidR="00291A9D">
        <w:rPr>
          <w:szCs w:val="24"/>
        </w:rPr>
        <w:t xml:space="preserve"> clean it up and ready it for the 2022 season.</w:t>
      </w:r>
    </w:p>
    <w:p w14:paraId="46DA8E8B" w14:textId="358B565D" w:rsidR="00291A9D" w:rsidRDefault="00291A9D" w:rsidP="00F96F27">
      <w:pPr>
        <w:rPr>
          <w:szCs w:val="24"/>
        </w:rPr>
      </w:pPr>
      <w:r>
        <w:rPr>
          <w:szCs w:val="24"/>
          <w:u w:val="single"/>
        </w:rPr>
        <w:t>Membership</w:t>
      </w:r>
      <w:r>
        <w:rPr>
          <w:szCs w:val="24"/>
        </w:rPr>
        <w:t xml:space="preserve">.  Sue Bardsley reported that we had 311 members this year, which was an increase from last year where COVID prevented us from offering tournaments and clinics.  She </w:t>
      </w:r>
      <w:r w:rsidR="00B13F7F">
        <w:rPr>
          <w:szCs w:val="24"/>
        </w:rPr>
        <w:t xml:space="preserve">inquired whether the membership process could be improved to simplify verification of handicaps and capturing that information in a timely manner.  </w:t>
      </w:r>
    </w:p>
    <w:p w14:paraId="3D7D0D8B" w14:textId="41C6C6F0" w:rsidR="00D5431F" w:rsidRDefault="00D5431F" w:rsidP="00F96F27">
      <w:pPr>
        <w:rPr>
          <w:szCs w:val="24"/>
        </w:rPr>
      </w:pPr>
      <w:r>
        <w:rPr>
          <w:szCs w:val="24"/>
          <w:u w:val="single"/>
        </w:rPr>
        <w:t>Closing Meeting</w:t>
      </w:r>
      <w:r>
        <w:rPr>
          <w:szCs w:val="24"/>
        </w:rPr>
        <w:t xml:space="preserve">.  Debbie presented a proposed agenda for the Closing Meeting on October 16.  It was decided that the meeting would begin at 9:30 a.m.  </w:t>
      </w:r>
      <w:r w:rsidR="002D15AD">
        <w:rPr>
          <w:szCs w:val="24"/>
        </w:rPr>
        <w:t xml:space="preserve">Pat agreed to take the roll call as Susie will be unable to attend the meeting.  </w:t>
      </w:r>
      <w:r>
        <w:rPr>
          <w:szCs w:val="24"/>
        </w:rPr>
        <w:t xml:space="preserve">Breakfast will be available.  Those who wish to play golf after the meeting may sign up to play </w:t>
      </w:r>
      <w:r w:rsidR="0056003B">
        <w:rPr>
          <w:szCs w:val="24"/>
        </w:rPr>
        <w:t xml:space="preserve">at a cost of $28 (the cart fee).  </w:t>
      </w:r>
      <w:r>
        <w:rPr>
          <w:szCs w:val="24"/>
        </w:rPr>
        <w:t xml:space="preserve">  </w:t>
      </w:r>
    </w:p>
    <w:p w14:paraId="3CE7F9AE" w14:textId="07B38ACA" w:rsidR="00FF39A0" w:rsidRDefault="00FE287E" w:rsidP="0009601F">
      <w:r w:rsidRPr="00776FF1">
        <w:rPr>
          <w:u w:val="single"/>
        </w:rPr>
        <w:t>Tournaments</w:t>
      </w:r>
      <w:r>
        <w:t xml:space="preserve">.  Mary Ann reported that </w:t>
      </w:r>
      <w:r w:rsidR="002629BC">
        <w:t xml:space="preserve">she has had </w:t>
      </w:r>
      <w:r w:rsidR="002629BC" w:rsidRPr="002629BC">
        <w:t>preliminary</w:t>
      </w:r>
      <w:r w:rsidR="002629BC">
        <w:t xml:space="preserve"> discussions with some clubs relating to the slate of tournaments for next year.  After discussion,</w:t>
      </w:r>
      <w:r w:rsidR="00E3430A">
        <w:t xml:space="preserve"> the following tournament </w:t>
      </w:r>
      <w:r w:rsidR="00E3430A">
        <w:lastRenderedPageBreak/>
        <w:t>schedule was suggested</w:t>
      </w:r>
      <w:r w:rsidR="006E2C0F">
        <w:t>:  Bash-to-the Beach (May); Sr./Super Sr. (June); Amateur (July); Red, White &amp; Blue (August); Blue and Gold (September).  Suggested clubs for these tournaments were: Bash-to-the-Beach (Ocean City and Baywood, Bayside or Bear Trap); Sr./Super Sr. (Mulligan’s Point)</w:t>
      </w:r>
      <w:r w:rsidR="0059651A">
        <w:t xml:space="preserve">; Amateur (Plantation Lakes); Red, </w:t>
      </w:r>
      <w:r w:rsidR="0056003B">
        <w:t>White,</w:t>
      </w:r>
      <w:r w:rsidR="0059651A">
        <w:t xml:space="preserve"> and Blue (Newark); Blue and Gold (</w:t>
      </w:r>
      <w:r w:rsidR="0056003B">
        <w:t xml:space="preserve">possibly </w:t>
      </w:r>
      <w:r w:rsidR="0059651A">
        <w:t xml:space="preserve">another club in </w:t>
      </w:r>
      <w:r w:rsidR="00864941">
        <w:t>Sou</w:t>
      </w:r>
      <w:r w:rsidR="0059651A">
        <w:t>thern Delaware).  We will also focus on offering a couple clinics, possibly at Baywood or King’s Creek.  Becky Dengler will be asked to host a clinic at Ed Oliver Golf Course (short game or nine and dine).</w:t>
      </w:r>
      <w:r w:rsidR="00067893">
        <w:t xml:space="preserve">  Mary Ann suggested that even though we had the Food Bank of Delaware as our charity for 50-50 proceeds this year, we could consider other charitable groups next year.  We might also consider</w:t>
      </w:r>
      <w:r w:rsidR="00B05FF5">
        <w:t xml:space="preserve"> including a stipend for the bag attendants at our </w:t>
      </w:r>
      <w:r w:rsidR="00864941">
        <w:t>tournaments if</w:t>
      </w:r>
      <w:r w:rsidR="00B05FF5">
        <w:t xml:space="preserve"> that item is not included in the tournament pricing.</w:t>
      </w:r>
    </w:p>
    <w:p w14:paraId="4A456AEF" w14:textId="6016E9C4" w:rsidR="0059651A" w:rsidRDefault="0059651A" w:rsidP="0009601F">
      <w:r>
        <w:rPr>
          <w:u w:val="single"/>
        </w:rPr>
        <w:t>Opening Meeting</w:t>
      </w:r>
      <w:r>
        <w:t xml:space="preserve">.  </w:t>
      </w:r>
      <w:r w:rsidR="0056003B">
        <w:t>Th</w:t>
      </w:r>
      <w:r>
        <w:t>e 2022 Opening Meeting will be held on Saturday, April 2,</w:t>
      </w:r>
      <w:r w:rsidR="00D10075">
        <w:t xml:space="preserve"> 2022, at Maple Dale beginning at 10:00 a.m.</w:t>
      </w:r>
    </w:p>
    <w:p w14:paraId="1509B2F9" w14:textId="0ED864D6" w:rsidR="00820B18" w:rsidRDefault="00820B18" w:rsidP="00E2566A">
      <w:pPr>
        <w:rPr>
          <w:szCs w:val="24"/>
        </w:rPr>
      </w:pPr>
      <w:r>
        <w:rPr>
          <w:szCs w:val="24"/>
        </w:rPr>
        <w:t>There being no further business, the meeting adjourned at approximately</w:t>
      </w:r>
      <w:r w:rsidR="00C525D3">
        <w:rPr>
          <w:szCs w:val="24"/>
        </w:rPr>
        <w:t xml:space="preserve"> </w:t>
      </w:r>
      <w:r w:rsidR="00D10075">
        <w:rPr>
          <w:szCs w:val="24"/>
        </w:rPr>
        <w:t>11:15 a</w:t>
      </w:r>
      <w:r>
        <w:rPr>
          <w:szCs w:val="24"/>
        </w:rPr>
        <w:t>.m.</w:t>
      </w:r>
    </w:p>
    <w:p w14:paraId="64A1D17C" w14:textId="3BBC55FA" w:rsidR="00820B18" w:rsidRDefault="00820B18" w:rsidP="00E2566A">
      <w:pPr>
        <w:rPr>
          <w:szCs w:val="24"/>
        </w:rPr>
      </w:pPr>
      <w:r>
        <w:rPr>
          <w:szCs w:val="24"/>
        </w:rPr>
        <w:t>Respectfully submitted,</w:t>
      </w:r>
      <w:r>
        <w:rPr>
          <w:szCs w:val="24"/>
        </w:rPr>
        <w:br/>
        <w:t>Susie MacNab, Secretary</w:t>
      </w:r>
    </w:p>
    <w:sectPr w:rsidR="00820B18" w:rsidSect="009B7FBD">
      <w:footerReference w:type="default" r:id="rId8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BA642" w14:textId="77777777" w:rsidR="00C86232" w:rsidRDefault="00C86232" w:rsidP="00BF536F">
      <w:pPr>
        <w:spacing w:after="0" w:line="240" w:lineRule="auto"/>
      </w:pPr>
      <w:r>
        <w:separator/>
      </w:r>
    </w:p>
  </w:endnote>
  <w:endnote w:type="continuationSeparator" w:id="0">
    <w:p w14:paraId="299C7FE2" w14:textId="77777777" w:rsidR="00C86232" w:rsidRDefault="00C86232" w:rsidP="00BF5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FF81B" w14:textId="71810FC1" w:rsidR="00BF536F" w:rsidRDefault="00BF536F" w:rsidP="00BF536F">
    <w:pPr>
      <w:pStyle w:val="Footer"/>
    </w:pPr>
    <w:r>
      <w:tab/>
      <w:t>-2-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15709" w14:textId="77777777" w:rsidR="00C86232" w:rsidRDefault="00C86232" w:rsidP="00BF536F">
      <w:pPr>
        <w:spacing w:after="0" w:line="240" w:lineRule="auto"/>
      </w:pPr>
      <w:r>
        <w:separator/>
      </w:r>
    </w:p>
  </w:footnote>
  <w:footnote w:type="continuationSeparator" w:id="0">
    <w:p w14:paraId="3906989C" w14:textId="77777777" w:rsidR="00C86232" w:rsidRDefault="00C86232" w:rsidP="00BF5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612E2"/>
    <w:multiLevelType w:val="hybridMultilevel"/>
    <w:tmpl w:val="410CC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26FDB"/>
    <w:multiLevelType w:val="hybridMultilevel"/>
    <w:tmpl w:val="DB141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528C3"/>
    <w:multiLevelType w:val="hybridMultilevel"/>
    <w:tmpl w:val="FBCEB4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2A49DD"/>
    <w:multiLevelType w:val="hybridMultilevel"/>
    <w:tmpl w:val="C224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65497"/>
    <w:multiLevelType w:val="hybridMultilevel"/>
    <w:tmpl w:val="C57A5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D0447"/>
    <w:multiLevelType w:val="hybridMultilevel"/>
    <w:tmpl w:val="4AC60E9A"/>
    <w:lvl w:ilvl="0" w:tplc="6F9AD21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66A"/>
    <w:rsid w:val="00067893"/>
    <w:rsid w:val="00083342"/>
    <w:rsid w:val="000948A0"/>
    <w:rsid w:val="0009601F"/>
    <w:rsid w:val="00164236"/>
    <w:rsid w:val="001D07FC"/>
    <w:rsid w:val="00236E56"/>
    <w:rsid w:val="00240912"/>
    <w:rsid w:val="002629BC"/>
    <w:rsid w:val="00291A9D"/>
    <w:rsid w:val="002B2D2A"/>
    <w:rsid w:val="002B563A"/>
    <w:rsid w:val="002C3698"/>
    <w:rsid w:val="002D15AD"/>
    <w:rsid w:val="002D6E7F"/>
    <w:rsid w:val="002F1AC3"/>
    <w:rsid w:val="00300984"/>
    <w:rsid w:val="00303442"/>
    <w:rsid w:val="003261DE"/>
    <w:rsid w:val="00361F86"/>
    <w:rsid w:val="003776A6"/>
    <w:rsid w:val="00386E92"/>
    <w:rsid w:val="003C278E"/>
    <w:rsid w:val="003F3FBA"/>
    <w:rsid w:val="004445C5"/>
    <w:rsid w:val="00447F62"/>
    <w:rsid w:val="004617BE"/>
    <w:rsid w:val="00476664"/>
    <w:rsid w:val="004C0DEE"/>
    <w:rsid w:val="004C520C"/>
    <w:rsid w:val="005016B3"/>
    <w:rsid w:val="005133EE"/>
    <w:rsid w:val="00530BB4"/>
    <w:rsid w:val="0053209F"/>
    <w:rsid w:val="0053786F"/>
    <w:rsid w:val="00545B9F"/>
    <w:rsid w:val="0056003B"/>
    <w:rsid w:val="00571A08"/>
    <w:rsid w:val="0059651A"/>
    <w:rsid w:val="005A77AF"/>
    <w:rsid w:val="00657135"/>
    <w:rsid w:val="00686A5C"/>
    <w:rsid w:val="006A2BDB"/>
    <w:rsid w:val="006E2C0F"/>
    <w:rsid w:val="007000F6"/>
    <w:rsid w:val="007031B8"/>
    <w:rsid w:val="00734840"/>
    <w:rsid w:val="00747EC7"/>
    <w:rsid w:val="00776FF1"/>
    <w:rsid w:val="00781C78"/>
    <w:rsid w:val="00784734"/>
    <w:rsid w:val="007B13F8"/>
    <w:rsid w:val="007D11DF"/>
    <w:rsid w:val="007E4B3F"/>
    <w:rsid w:val="00820B18"/>
    <w:rsid w:val="00835A3C"/>
    <w:rsid w:val="008409CE"/>
    <w:rsid w:val="00847876"/>
    <w:rsid w:val="0085523F"/>
    <w:rsid w:val="00864941"/>
    <w:rsid w:val="0086554B"/>
    <w:rsid w:val="008A3E37"/>
    <w:rsid w:val="008F3A49"/>
    <w:rsid w:val="00900185"/>
    <w:rsid w:val="00903237"/>
    <w:rsid w:val="00924FE6"/>
    <w:rsid w:val="00944C8B"/>
    <w:rsid w:val="00993BDB"/>
    <w:rsid w:val="009B7FBD"/>
    <w:rsid w:val="00A472C0"/>
    <w:rsid w:val="00A47E2C"/>
    <w:rsid w:val="00A50669"/>
    <w:rsid w:val="00A856F5"/>
    <w:rsid w:val="00A87BFD"/>
    <w:rsid w:val="00AC6C85"/>
    <w:rsid w:val="00B05FF5"/>
    <w:rsid w:val="00B13F7F"/>
    <w:rsid w:val="00B33099"/>
    <w:rsid w:val="00B34919"/>
    <w:rsid w:val="00B5412E"/>
    <w:rsid w:val="00B96530"/>
    <w:rsid w:val="00BA0B61"/>
    <w:rsid w:val="00BE6160"/>
    <w:rsid w:val="00BF536F"/>
    <w:rsid w:val="00BF586F"/>
    <w:rsid w:val="00C24B05"/>
    <w:rsid w:val="00C525D3"/>
    <w:rsid w:val="00C63ABC"/>
    <w:rsid w:val="00C86232"/>
    <w:rsid w:val="00CA0D69"/>
    <w:rsid w:val="00D10075"/>
    <w:rsid w:val="00D101B2"/>
    <w:rsid w:val="00D12A28"/>
    <w:rsid w:val="00D15F3D"/>
    <w:rsid w:val="00D17B89"/>
    <w:rsid w:val="00D5431F"/>
    <w:rsid w:val="00D72FC8"/>
    <w:rsid w:val="00DE23CD"/>
    <w:rsid w:val="00E23782"/>
    <w:rsid w:val="00E2566A"/>
    <w:rsid w:val="00E3430A"/>
    <w:rsid w:val="00E76E36"/>
    <w:rsid w:val="00EA6CB3"/>
    <w:rsid w:val="00EB32B4"/>
    <w:rsid w:val="00EE1EE9"/>
    <w:rsid w:val="00F15CB5"/>
    <w:rsid w:val="00F354F7"/>
    <w:rsid w:val="00F44959"/>
    <w:rsid w:val="00F6448F"/>
    <w:rsid w:val="00F96F27"/>
    <w:rsid w:val="00FE287E"/>
    <w:rsid w:val="00FF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EB9E6"/>
  <w15:chartTrackingRefBased/>
  <w15:docId w15:val="{26C6E393-9FFC-4617-8826-9266B908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3430A"/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F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7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7F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7F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F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7FB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FB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FB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FB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F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5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36F"/>
  </w:style>
  <w:style w:type="paragraph" w:styleId="Footer">
    <w:name w:val="footer"/>
    <w:basedOn w:val="Normal"/>
    <w:link w:val="FooterChar"/>
    <w:uiPriority w:val="99"/>
    <w:unhideWhenUsed/>
    <w:rsid w:val="00BF5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36F"/>
  </w:style>
  <w:style w:type="character" w:styleId="Hyperlink">
    <w:name w:val="Hyperlink"/>
    <w:basedOn w:val="DefaultParagraphFont"/>
    <w:uiPriority w:val="99"/>
    <w:unhideWhenUsed/>
    <w:rsid w:val="00686A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6A5C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9B7FBD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9B7F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7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7FB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7FB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7FB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7FB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7FB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7FB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7F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7FB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B7F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7F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7F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B7FBD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9B7FBD"/>
    <w:rPr>
      <w:b/>
      <w:bCs/>
    </w:rPr>
  </w:style>
  <w:style w:type="character" w:styleId="Emphasis">
    <w:name w:val="Emphasis"/>
    <w:basedOn w:val="DefaultParagraphFont"/>
    <w:uiPriority w:val="20"/>
    <w:qFormat/>
    <w:rsid w:val="009B7FBD"/>
    <w:rPr>
      <w:i/>
      <w:iCs/>
    </w:rPr>
  </w:style>
  <w:style w:type="paragraph" w:styleId="NoSpacing">
    <w:name w:val="No Spacing"/>
    <w:uiPriority w:val="1"/>
    <w:qFormat/>
    <w:rsid w:val="009B7FB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B7FB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7FB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7FB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7FBD"/>
    <w:rPr>
      <w:i/>
      <w:iCs/>
      <w:color w:val="4472C4" w:themeColor="accent1"/>
    </w:rPr>
  </w:style>
  <w:style w:type="character" w:styleId="IntenseEmphasis">
    <w:name w:val="Intense Emphasis"/>
    <w:basedOn w:val="DefaultParagraphFont"/>
    <w:uiPriority w:val="21"/>
    <w:qFormat/>
    <w:rsid w:val="009B7FBD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9B7FB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9B7FBD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9B7FB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7FB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5F011-F406-4519-A0AA-36D5837D9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MacNab</dc:creator>
  <cp:keywords/>
  <dc:description/>
  <cp:lastModifiedBy>Susan MacNab</cp:lastModifiedBy>
  <cp:revision>7</cp:revision>
  <cp:lastPrinted>2021-10-06T18:36:00Z</cp:lastPrinted>
  <dcterms:created xsi:type="dcterms:W3CDTF">2021-10-02T20:29:00Z</dcterms:created>
  <dcterms:modified xsi:type="dcterms:W3CDTF">2021-10-06T18:37:00Z</dcterms:modified>
</cp:coreProperties>
</file>